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D8" w:rsidRPr="001539D8" w:rsidRDefault="001539D8" w:rsidP="001539D8">
      <w:pPr>
        <w:shd w:val="clear" w:color="auto" w:fill="FBFD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</w:t>
      </w:r>
      <w:hyperlink r:id="rId5" w:history="1">
        <w:r w:rsidRPr="001539D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предметно-пространственная  среда в младшей группе</w:t>
        </w:r>
      </w:hyperlink>
    </w:p>
    <w:p w:rsidR="001539D8" w:rsidRPr="001539D8" w:rsidRDefault="001539D8" w:rsidP="001539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9D8">
        <w:rPr>
          <w:rFonts w:ascii="Times New Roman" w:hAnsi="Times New Roman" w:cs="Times New Roman"/>
          <w:sz w:val="28"/>
          <w:szCs w:val="28"/>
          <w:lang w:eastAsia="ru-RU"/>
        </w:rPr>
        <w:t xml:space="preserve">Важно помнить, что в младшем возрасте формируются сенсорные способности ребенка, поэтому предметно-развивающая среда должна создавать условия для развития анализаторов. При оформлении </w:t>
      </w:r>
      <w:proofErr w:type="spellStart"/>
      <w:r w:rsidRPr="001539D8">
        <w:rPr>
          <w:rFonts w:ascii="Times New Roman" w:hAnsi="Times New Roman" w:cs="Times New Roman"/>
          <w:sz w:val="28"/>
          <w:szCs w:val="28"/>
          <w:lang w:eastAsia="ru-RU"/>
        </w:rPr>
        <w:t>микрозон</w:t>
      </w:r>
      <w:proofErr w:type="spellEnd"/>
      <w:r w:rsidRPr="001539D8">
        <w:rPr>
          <w:rFonts w:ascii="Times New Roman" w:hAnsi="Times New Roman" w:cs="Times New Roman"/>
          <w:sz w:val="28"/>
          <w:szCs w:val="28"/>
          <w:lang w:eastAsia="ru-RU"/>
        </w:rPr>
        <w:t xml:space="preserve"> в младшей группе особое значение приобретает использование пиктограмм, алгоритмов и схем. Использование алгоритмов и схем способствует формированию самостоятельности у детей, развитию мышления и зрительного восприятия. Педагоги обязательно должны подробно объяснить детям, что изображено на схеме, что обозначает каждый символ.</w:t>
      </w:r>
    </w:p>
    <w:tbl>
      <w:tblPr>
        <w:tblW w:w="10639" w:type="dxa"/>
        <w:jc w:val="center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8725"/>
      </w:tblGrid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-зона, центр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примерные наименования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Стенды для взрослых: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«Вот что мы умеем»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(постоянно обнов-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ляющаяся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работ детей);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«Вот как мы живем»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(постоянно обновляющаяся фотовыставка);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 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(информация о лечебно-профилактических процедурах, проводимых в группе, детском саду);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«Давайте поиграем</w:t>
            </w:r>
            <w:proofErr w:type="gram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по организации досуга детей, материалы для игр и домашних занятий)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Мини-библиотека методической литературы для родителей, книги для чтения детям дома. Информационный стенд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«Визитная книга»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(режим работы детского сада и группы, расписание работы специалистов, объявления).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«Календарь жизни группы»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отмечают дни рождения, праздники, родительские собрания и т.п.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Уголок «</w:t>
            </w:r>
            <w:proofErr w:type="spellStart"/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-кие</w:t>
            </w:r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строители» (можно соединить с уголком по правилам дорожного движения)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1.Крупный строительный конструктор.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2.Средний строительный конструктор.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3.Набор мелкого строительного материала, имеющего основные детали.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4.Конструкторы типа «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Небольшие игрушки для обыгрывания построек (фигурки людей и животных и т.п.).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Игрушечный транспорт средний и крупный. </w:t>
            </w: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по правилам дорожного движения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 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(наклеить светофор)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1.Полотно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2.Средний транспорт.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 3.Макеты домов, деревьев, светофор, дорожные указатели.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 4.Небольшие игрушки (фигурки людей, животных).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proofErr w:type="spellStart"/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-венного</w:t>
            </w:r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«Маленькие художники»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1.Толстые восковые мелк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цветной мел, цветные каранда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 (12 цветов), фломастеры (12 цветов), гуашь, пластилин, глина.</w:t>
            </w:r>
            <w:proofErr w:type="gramEnd"/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2.Цветная и белая бумага, картон, обои, наклейки, ткани.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3.Кисти, поролон, печатки, клише, клейстер, трафареты.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4.Стаканчики, подставки для кистей, салфетки из ткани (15х15, 30х30), доски (20х20), розетки для клея, подносы.    5.Готовые формы для выкладывания и наклеивания. 6.Наборное полотно, доска,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полотно, магнитная доска,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</w:t>
            </w:r>
            <w:proofErr w:type="spellStart"/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дидакти-ческих</w:t>
            </w:r>
            <w:proofErr w:type="spellEnd"/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«Игротека»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Материалы по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сенсорике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и математике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 стене или дверцах шкафа наклеить геометрические фигуры разных размеров и цветов.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3.Ковролиновое полотно, наборное полотно, магнитная доска.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4.Комплект геометрических фигур, предметов различной геометрической формы, счетный материал на «липучках».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5.Различные мелкие фигурки и нетрадиционный материал (шишки, желуди, камушки) для счета.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6.Блоки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7.Палочки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8.Матрешки (из 5-7 элементов), доски-вкладыши, рамки-вкладыши, набор цветных палочек (по 5-7 каждого цвета).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9.Набор объемных тел для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величине из 3-5 элементов (цилиндров, брусков и т.п.).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10.Разрезные (складные) кубики с предметными картинками (4-6 частей).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11.Разрезные предметные картинки, разделенные на 2-4 части (по вертикали и горизонтали).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Материалы по развити</w:t>
            </w:r>
            <w:r w:rsidR="00662D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ю речи и познавательной деятель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ности.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1.Наборы картинок для гр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уппировки, до 4-6 в каждой груп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пе: домашние животные, 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животные, животные с дете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2.Наборы предметных кар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тинок для последовательной груп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пировки по разным признакам (назначению и т.п.).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3.Серии из 3-4 картинок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установления последователь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событий (сказки,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ситуации).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4.Серии из 4 картинок: части суток (деятельность людей ближайшего 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окружения).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5.Серии из 4 картинок: времена года (природа и сезонная деятельность людей).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6.Сюжетные картинки кру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пного формата (с различной тематикой, близкой ребенку, 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сказочной,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7.Игрушки и тренажеры для воспитания правильного физиологического дыхания.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Книжкин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дом»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1.Стеллаж для книг, стол и два стульчика, мягкий диванчик, ширма, отделяющая уголок от зон подвижных игр.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2.Книжки по программе, любимые книжки детей, книжки-малышки, книжки-игрушки.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3.Альбомы для рассматривания: «Профессии», «Времена года», «Детский сад» и т.д.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уголок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«Веселые нотки», «Музыкальная шкатулка»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1.Звучащие инструменты: металлофон, барабан, погремушки, игрушки-пищалки, бубен, молоточки.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2.Магнитофон.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3.Пластковые прозрачны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емкости с разными наполнителя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ми: горохом, желудями,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камешками и другие нетрадицион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музыкальные инструменты (см. «Обруч».-2003.-№ 1. - с.-21).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4.Карточки с картинками.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уголок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«Озорные мячики»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1.Мячи большие, средние, малые.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2.Обручи.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3.Толстая веревка или шнур.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4.Флажки.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5.Гимнастические палки.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6.Модульные конструкции для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пролезания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7.Ленты цветные короткие (10 шт.), платочки.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8.Кегли.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9.Мешочки с грузом малы</w:t>
            </w: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бросания).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10.Скакалка.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11.Доска ребристая или дорожка ребристая.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12.Нетрадиционное спортивное оборудование (см. «Обруч». -2002.-№ 1.-с.-12, «Игра и дети».-2004.-№ 3.-с.-22).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зона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«Петрушкин театр»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1.Ширма, отделяющая зону от зон подвижных игр; маленькие ширмы для настольного театра,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ковролиновое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наборное полотно и картинки или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2.Набор масок сказочных животных.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3.Звери и птицы, объемные и плоскостные на подставках.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4.Различные виды театра: плоскостной (набор плоскостных фигурок (среднего размера) на подставках: сказочные персонажи), стержневой, 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кукольный (набор наручных кукол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-ба-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семья и сказочные персонажи).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5.Костюмы, маски, атрибуты для разыгрывания одной-двух сказок в месяц.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сюжетно-ролевой игры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1.Кукольная мебель: стол, стулья (4 шт.), кровать (2шт.), диванчик, шкафчик для кукольного белья, кухонная плита.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2.Игрущечная посуда: набор чайной посуды (крупной и средней), набор кухонной и столовой посуды (крупной и средней), миски (тазики) (2 шт.), ведерки.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3.Куклы: крупные (3 шт.), средние (7 шт.).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4.Коляска для кукол (3шт.).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6.Различные атрибуты для ряженья: шляпы, очки, шали, юбки, плащ-накидки и т.п.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7.Мягкие игрушки: крупные и средние.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Экологи-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  <w:proofErr w:type="spellEnd"/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Экологи-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  <w:proofErr w:type="spellEnd"/>
            <w:proofErr w:type="gram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 воды и песка: 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«Занимательный уголок»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1.Стол с углублениями для воды и пес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с рабочей поверх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 из пластика. Пластиковый коврик, халатики, нарукавники.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2.Природный материал: песок, вода, глина, камешки, ракушки, деревяшки, различные плоды.</w:t>
            </w:r>
            <w:proofErr w:type="gramEnd"/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4.Зеркальце для игр с солнечным зайчиком.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Предметы для игр с тенью.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6.Лупы, «волшебные» очки – цветные «стеклышки» (из пластмассы).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Уголок природы:</w:t>
            </w: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«Зеленый уголок»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 Рекомендуемые растения: фикус – хороший очиститель воздуха, бегония вечноцветущая – борется с заболеваниями верхних дыхательных путей, бальзамин, колеус, фуксия гибридная.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2.Растения, характерные для различных времен года: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осенью: выставки ярких, крупных или необычной формы овощей и фруктов;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весной: садик для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макет с комнатными цветами – для игры с маленькими куклами;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3.Аквариум с крупными улитками и ярко окрашенными рыбками: 1-2 </w:t>
            </w:r>
            <w:bookmarkStart w:id="0" w:name="_GoBack"/>
            <w:bookmarkEnd w:id="0"/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разновидности золотой рыбки – вуалехвост.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4.Леечки, палочки для рыхления почвы, опрыскиватель, тряпочки, фартуки.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Календарь природы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краеведе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1.Альбомы: «Наша семья», «Улицы города 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Рыбинска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«Мой город», «Наш детский сад», «Праздники дома и в детском саду».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2.Художественная литерат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ура: стихи о родном городе, рас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 и легенды чувашского народа.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3.Папки-передвижки с иллюстрациями: «Природа родного края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«Растительный и животный мир Ярославской области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«Наш город в разные времена года».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4.Рисунки детей и взрослых о себе, городе, окружающей природе.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5.Совместные работы из бросового и природного материала.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6.Образцы де</w:t>
            </w:r>
            <w:r w:rsidR="0066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коративно-прикладного искусства</w:t>
            </w: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D8" w:rsidRPr="001539D8" w:rsidRDefault="001539D8" w:rsidP="00662DA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7.Куклы в костюмах.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комната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«Хозяйство тетушки Швабры»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«Уголок </w:t>
            </w:r>
            <w:proofErr w:type="spellStart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Чистюлькина</w:t>
            </w:r>
            <w:proofErr w:type="spellEnd"/>
            <w:r w:rsidRPr="001539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обстановка, «алгоритм» процесса умывания.</w:t>
            </w:r>
          </w:p>
        </w:tc>
      </w:tr>
      <w:tr w:rsidR="001539D8" w:rsidRPr="001539D8" w:rsidTr="001539D8">
        <w:trPr>
          <w:jc w:val="center"/>
        </w:trPr>
        <w:tc>
          <w:tcPr>
            <w:tcW w:w="1351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уединения</w:t>
            </w:r>
          </w:p>
        </w:tc>
        <w:tc>
          <w:tcPr>
            <w:tcW w:w="9288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39D8" w:rsidRPr="001539D8" w:rsidRDefault="001539D8" w:rsidP="001539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отгороженное от всех ширмой или занавеской.</w:t>
            </w:r>
          </w:p>
        </w:tc>
      </w:tr>
    </w:tbl>
    <w:p w:rsidR="00377983" w:rsidRPr="001539D8" w:rsidRDefault="00377983">
      <w:pPr>
        <w:rPr>
          <w:rFonts w:ascii="Times New Roman" w:hAnsi="Times New Roman" w:cs="Times New Roman"/>
          <w:sz w:val="28"/>
          <w:szCs w:val="28"/>
        </w:rPr>
      </w:pPr>
    </w:p>
    <w:sectPr w:rsidR="00377983" w:rsidRPr="0015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9"/>
    <w:rsid w:val="001539D8"/>
    <w:rsid w:val="00317F99"/>
    <w:rsid w:val="00377983"/>
    <w:rsid w:val="00662DA7"/>
    <w:rsid w:val="007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746">
          <w:marLeft w:val="0"/>
          <w:marRight w:val="0"/>
          <w:marTop w:val="0"/>
          <w:marBottom w:val="0"/>
          <w:divBdr>
            <w:top w:val="single" w:sz="2" w:space="1" w:color="7AC7E1"/>
            <w:left w:val="single" w:sz="2" w:space="1" w:color="7AC7E1"/>
            <w:bottom w:val="single" w:sz="2" w:space="1" w:color="7AC7E1"/>
            <w:right w:val="single" w:sz="2" w:space="1" w:color="7AC7E1"/>
          </w:divBdr>
        </w:div>
        <w:div w:id="1446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459.forchel.ru/metod-vestnik/468-prs-m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2017-09-19T08:28:00Z</cp:lastPrinted>
  <dcterms:created xsi:type="dcterms:W3CDTF">2017-09-19T08:23:00Z</dcterms:created>
  <dcterms:modified xsi:type="dcterms:W3CDTF">2017-09-19T08:30:00Z</dcterms:modified>
</cp:coreProperties>
</file>